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84607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84607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51CA367F" w:rsidR="00513659" w:rsidRPr="00795CE8" w:rsidRDefault="0084607F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84607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84607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84607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84607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84607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84607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9A31E6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Nadwiślańska Grupa Działania ,,E.O.CENOMA”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A3DCA" w:rsidRP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Szczurowej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AC1F4D9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E8712C">
          <w:rPr>
            <w:rStyle w:val="Hipercze"/>
            <w:rFonts w:ascii="Times New Roman" w:hAnsi="Times New Roman" w:cs="Times New Roman"/>
            <w:sz w:val="20"/>
            <w:szCs w:val="20"/>
          </w:rPr>
          <w:t>biuro</w:t>
        </w:r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@</w:t>
        </w:r>
        <w:r w:rsidR="00E8712C">
          <w:rPr>
            <w:rStyle w:val="Hipercze"/>
            <w:rFonts w:ascii="Times New Roman" w:hAnsi="Times New Roman" w:cs="Times New Roman"/>
            <w:sz w:val="20"/>
            <w:szCs w:val="20"/>
          </w:rPr>
          <w:t>cenoma</w:t>
        </w:r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.pl</w:t>
        </w:r>
      </w:hyperlink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Rynek 4, 32-820 Szczurowa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45F719D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4607F" w:rsidRPr="0084607F">
        <w:rPr>
          <w:rStyle w:val="Hipercze"/>
          <w:rFonts w:ascii="Times New Roman" w:hAnsi="Times New Roman" w:cs="Times New Roman"/>
          <w:sz w:val="20"/>
          <w:szCs w:val="20"/>
        </w:rPr>
        <w:t>inspekto</w:t>
      </w:r>
      <w:r w:rsidR="0084607F">
        <w:rPr>
          <w:rStyle w:val="Hipercze"/>
          <w:rFonts w:ascii="Times New Roman" w:hAnsi="Times New Roman" w:cs="Times New Roman"/>
          <w:sz w:val="20"/>
          <w:szCs w:val="20"/>
        </w:rPr>
        <w:t>r@cbi24.pl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13CCA84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,,E.O.CENOMA”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4, 32-820 Szczurowa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74F74B1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Nadwiślańską Grupę Działania ,,E.O.CENOMA”</w:t>
            </w:r>
            <w:r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siedzibą w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Szczurowa ul. Rynek 4, 32-820 Szczurowa</w:t>
            </w:r>
            <w:r w:rsidR="00970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37AEF64A" w:rsidR="00807C6C" w:rsidRPr="00B225BB" w:rsidRDefault="003A07AA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44322237" w:rsidR="00807C6C" w:rsidRDefault="003A07AA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575FFC" w14:textId="5C4E2CE5" w:rsidR="00B47601" w:rsidRPr="00B225BB" w:rsidRDefault="003A07AA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B10D88" w:rsidRPr="004F2BD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biuro@cenoma.pl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8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inspektor@cbi24.pl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BB74" w14:textId="77777777" w:rsidR="003A07AA" w:rsidRDefault="003A07AA" w:rsidP="007417CA">
      <w:pPr>
        <w:spacing w:after="0" w:line="240" w:lineRule="auto"/>
      </w:pPr>
      <w:r>
        <w:separator/>
      </w:r>
    </w:p>
  </w:endnote>
  <w:endnote w:type="continuationSeparator" w:id="0">
    <w:p w14:paraId="65922A51" w14:textId="77777777" w:rsidR="003A07AA" w:rsidRDefault="003A07A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1E5C" w14:textId="77777777" w:rsidR="003A07AA" w:rsidRDefault="003A07AA" w:rsidP="007417CA">
      <w:pPr>
        <w:spacing w:after="0" w:line="240" w:lineRule="auto"/>
      </w:pPr>
      <w:r>
        <w:separator/>
      </w:r>
    </w:p>
  </w:footnote>
  <w:footnote w:type="continuationSeparator" w:id="0">
    <w:p w14:paraId="4023D0B8" w14:textId="77777777" w:rsidR="003A07AA" w:rsidRDefault="003A07AA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2B64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162"/>
    <w:rsid w:val="0023745F"/>
    <w:rsid w:val="002508B2"/>
    <w:rsid w:val="00257495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07AA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08B5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3DCA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95E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607F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0599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0D88"/>
    <w:rsid w:val="00B127E9"/>
    <w:rsid w:val="00B15AD0"/>
    <w:rsid w:val="00B17A5F"/>
    <w:rsid w:val="00B225BB"/>
    <w:rsid w:val="00B3269C"/>
    <w:rsid w:val="00B35E86"/>
    <w:rsid w:val="00B35FF4"/>
    <w:rsid w:val="00B47601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0EB2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12C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130A5"/>
    <w:rsid w:val="00F241E2"/>
    <w:rsid w:val="00F34A62"/>
    <w:rsid w:val="00F40675"/>
    <w:rsid w:val="00F42D60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19E7ECD2-3053-4B2A-8313-86F97B81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ocenoma@interia.pl" TargetMode="External"/><Relationship Id="rId17" Type="http://schemas.openxmlformats.org/officeDocument/2006/relationships/hyperlink" Target="mailto:biuro@cenom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33DA-71CA-410D-8AF5-D35FF02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2446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CENOMA</cp:lastModifiedBy>
  <cp:revision>2</cp:revision>
  <cp:lastPrinted>2018-06-05T07:19:00Z</cp:lastPrinted>
  <dcterms:created xsi:type="dcterms:W3CDTF">2022-03-02T13:02:00Z</dcterms:created>
  <dcterms:modified xsi:type="dcterms:W3CDTF">2022-03-02T13:02:00Z</dcterms:modified>
</cp:coreProperties>
</file>